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95" w:rsidRDefault="00A41F95" w:rsidP="00490BF7">
      <w:pPr>
        <w:spacing w:line="200" w:lineRule="exact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A41F95" w:rsidRDefault="00A41F95" w:rsidP="00A41F95">
      <w:pPr>
        <w:spacing w:line="20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A41F95" w:rsidRPr="00490BF7" w:rsidRDefault="00A41F95" w:rsidP="00A41F95">
      <w:pPr>
        <w:spacing w:line="200" w:lineRule="exact"/>
        <w:rPr>
          <w:rFonts w:ascii="宋体" w:hAnsi="宋体" w:cs="宋体" w:hint="eastAsia"/>
          <w:bCs/>
          <w:kern w:val="0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Y="-622"/>
        <w:tblW w:w="1446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4"/>
        <w:gridCol w:w="856"/>
        <w:gridCol w:w="6096"/>
        <w:gridCol w:w="992"/>
        <w:gridCol w:w="992"/>
        <w:gridCol w:w="851"/>
        <w:gridCol w:w="1109"/>
        <w:gridCol w:w="1843"/>
        <w:gridCol w:w="596"/>
      </w:tblGrid>
      <w:tr w:rsidR="00490BF7" w:rsidRPr="00490BF7" w:rsidTr="00AF0BEE">
        <w:trPr>
          <w:trHeight w:val="62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AF0BEE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 w:cs="方正黑体_GBK"/>
                <w:b/>
                <w:color w:val="000000"/>
                <w:sz w:val="18"/>
                <w:szCs w:val="18"/>
              </w:rPr>
            </w:pPr>
            <w:r w:rsidRPr="00AF0BEE">
              <w:rPr>
                <w:rFonts w:ascii="黑体" w:eastAsia="黑体" w:hAnsi="黑体" w:cs="方正黑体_GBK"/>
                <w:b/>
                <w:color w:val="000000"/>
                <w:kern w:val="0"/>
                <w:sz w:val="18"/>
                <w:szCs w:val="18"/>
                <w:lang w:bidi="ar"/>
              </w:rPr>
              <w:t>岗位</w:t>
            </w:r>
            <w:r w:rsidRPr="00AF0BEE">
              <w:rPr>
                <w:rFonts w:ascii="黑体" w:eastAsia="黑体" w:hAnsi="黑体" w:cs="方正黑体_GBK" w:hint="eastAsia"/>
                <w:b/>
                <w:color w:val="000000"/>
                <w:kern w:val="0"/>
                <w:sz w:val="18"/>
                <w:szCs w:val="18"/>
                <w:lang w:bidi="ar"/>
              </w:rPr>
              <w:t>（实习）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AF0BEE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 w:cs="方正黑体_GBK" w:hint="eastAsia"/>
                <w:b/>
                <w:color w:val="000000"/>
                <w:sz w:val="18"/>
                <w:szCs w:val="18"/>
              </w:rPr>
            </w:pPr>
            <w:r w:rsidRPr="00AF0BEE">
              <w:rPr>
                <w:rFonts w:ascii="黑体" w:eastAsia="黑体" w:hAnsi="黑体" w:cs="方正黑体_GBK"/>
                <w:b/>
                <w:color w:val="000000"/>
                <w:kern w:val="0"/>
                <w:sz w:val="18"/>
                <w:szCs w:val="18"/>
                <w:lang w:bidi="ar"/>
              </w:rPr>
              <w:t>岗位需求数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AF0BEE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 w:cs="方正黑体_GBK"/>
                <w:b/>
                <w:color w:val="000000"/>
                <w:sz w:val="18"/>
                <w:szCs w:val="18"/>
              </w:rPr>
            </w:pPr>
            <w:r w:rsidRPr="00AF0BEE">
              <w:rPr>
                <w:rFonts w:ascii="黑体" w:eastAsia="黑体" w:hAnsi="黑体" w:cs="方正黑体_GBK"/>
                <w:b/>
                <w:color w:val="000000"/>
                <w:kern w:val="0"/>
                <w:sz w:val="18"/>
                <w:szCs w:val="18"/>
                <w:lang w:bidi="ar"/>
              </w:rPr>
              <w:t>工作内容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AF0BEE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 w:cs="方正黑体_GBK"/>
                <w:b/>
                <w:color w:val="000000"/>
                <w:sz w:val="18"/>
                <w:szCs w:val="18"/>
              </w:rPr>
            </w:pPr>
            <w:r w:rsidRPr="00AF0BEE">
              <w:rPr>
                <w:rFonts w:ascii="黑体" w:eastAsia="黑体" w:hAnsi="黑体" w:cs="方正黑体_GBK"/>
                <w:b/>
                <w:color w:val="000000"/>
                <w:kern w:val="0"/>
                <w:sz w:val="18"/>
                <w:szCs w:val="18"/>
                <w:lang w:bidi="ar"/>
              </w:rPr>
              <w:t>对口或相近专业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AF0BEE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 w:cs="方正黑体_GBK"/>
                <w:b/>
                <w:color w:val="000000"/>
                <w:sz w:val="18"/>
                <w:szCs w:val="18"/>
              </w:rPr>
            </w:pPr>
            <w:r w:rsidRPr="00AF0BEE">
              <w:rPr>
                <w:rFonts w:ascii="黑体" w:eastAsia="黑体" w:hAnsi="黑体" w:cs="方正黑体_GBK"/>
                <w:b/>
                <w:color w:val="000000"/>
                <w:kern w:val="0"/>
                <w:sz w:val="18"/>
                <w:szCs w:val="18"/>
                <w:lang w:bidi="ar"/>
              </w:rPr>
              <w:t>实习期最低月收入（元）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AF0BEE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 w:cs="方正黑体_GBK"/>
                <w:b/>
                <w:color w:val="000000"/>
                <w:sz w:val="18"/>
                <w:szCs w:val="18"/>
              </w:rPr>
            </w:pPr>
            <w:r w:rsidRPr="00AF0BEE">
              <w:rPr>
                <w:rFonts w:ascii="黑体" w:eastAsia="黑体" w:hAnsi="黑体" w:cs="方正黑体_GBK" w:hint="eastAsia"/>
                <w:b/>
                <w:color w:val="000000"/>
                <w:kern w:val="0"/>
                <w:sz w:val="18"/>
                <w:szCs w:val="18"/>
                <w:lang w:bidi="ar"/>
              </w:rPr>
              <w:t>基本</w:t>
            </w:r>
            <w:r w:rsidRPr="00AF0BEE">
              <w:rPr>
                <w:rFonts w:ascii="黑体" w:eastAsia="黑体" w:hAnsi="黑体" w:cs="方正黑体_GBK"/>
                <w:b/>
                <w:color w:val="000000"/>
                <w:kern w:val="0"/>
                <w:sz w:val="18"/>
                <w:szCs w:val="18"/>
                <w:lang w:bidi="ar"/>
              </w:rPr>
              <w:t>薪资结构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AF0BEE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 w:cs="方正黑体_GBK"/>
                <w:b/>
                <w:color w:val="000000"/>
                <w:sz w:val="18"/>
                <w:szCs w:val="18"/>
              </w:rPr>
            </w:pPr>
            <w:r w:rsidRPr="00AF0BEE">
              <w:rPr>
                <w:rFonts w:ascii="黑体" w:eastAsia="黑体" w:hAnsi="黑体" w:cs="方正黑体_GBK"/>
                <w:b/>
                <w:color w:val="000000"/>
                <w:kern w:val="0"/>
                <w:sz w:val="18"/>
                <w:szCs w:val="18"/>
                <w:lang w:bidi="ar"/>
              </w:rPr>
              <w:t>食宿条件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AF0BEE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 w:cs="方正黑体_GBK"/>
                <w:b/>
                <w:color w:val="000000"/>
                <w:sz w:val="18"/>
                <w:szCs w:val="18"/>
              </w:rPr>
            </w:pPr>
            <w:r w:rsidRPr="00AF0BEE">
              <w:rPr>
                <w:rFonts w:ascii="黑体" w:eastAsia="黑体" w:hAnsi="黑体" w:cs="方正黑体_GBK"/>
                <w:b/>
                <w:color w:val="000000"/>
                <w:kern w:val="0"/>
                <w:sz w:val="18"/>
                <w:szCs w:val="18"/>
                <w:lang w:bidi="ar"/>
              </w:rPr>
              <w:t>其他福利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AF0BEE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 w:cs="方正黑体_GBK"/>
                <w:b/>
                <w:color w:val="000000"/>
                <w:sz w:val="18"/>
                <w:szCs w:val="18"/>
              </w:rPr>
            </w:pPr>
            <w:r w:rsidRPr="00AF0BEE">
              <w:rPr>
                <w:rFonts w:ascii="黑体" w:eastAsia="黑体" w:hAnsi="黑体" w:cs="方正黑体_GBK"/>
                <w:b/>
                <w:color w:val="000000"/>
                <w:kern w:val="0"/>
                <w:sz w:val="18"/>
                <w:szCs w:val="18"/>
                <w:lang w:bidi="ar"/>
              </w:rPr>
              <w:t>是否接送学生</w:t>
            </w:r>
          </w:p>
        </w:tc>
      </w:tr>
      <w:tr w:rsidR="00490BF7" w:rsidRPr="00490BF7" w:rsidTr="00AF0BEE">
        <w:trPr>
          <w:trHeight w:val="20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</w:tr>
      <w:tr w:rsidR="00490BF7" w:rsidRPr="00490BF7" w:rsidTr="00AF0BEE">
        <w:trPr>
          <w:trHeight w:val="8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设备维修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1、负责设备日常维护保养护工作，及时排除设备故障                                                                                   2、负责设备现场故障抢修工作，使其尽快恢复生产；                                                                                     3、参与设备管理工作，制定线体设备操作规程；                                                                                          4、负责生产设施改善组织与实施；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机电一体化技术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基本薪资+绩效/计件薪资+加班费+奖励+补贴+项目奖+年终奖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住宿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：公司提供4-6人/间免费住宿，配置空调、热水器、书柜书桌和床褥；    </w:t>
            </w:r>
            <w:r w:rsidRPr="00490BF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用餐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：公司提供180元/月餐补和员工食堂， 可送餐用餐，享内部员工价，员工休息区配置微波炉、小冰柜、自动售卖机等；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54B3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sz w:val="18"/>
                <w:szCs w:val="18"/>
              </w:rPr>
              <w:t>1、入职购买保险（社保+商业意外险），优秀者转正后购买公积金，提供安家费+各种补贴；</w:t>
            </w:r>
          </w:p>
          <w:p w:rsidR="005654B3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sz w:val="18"/>
                <w:szCs w:val="18"/>
              </w:rPr>
              <w:t>2、员工享受购房优惠；提供年终奖金+项目奖金；</w:t>
            </w:r>
          </w:p>
          <w:p w:rsidR="005654B3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sz w:val="18"/>
                <w:szCs w:val="18"/>
              </w:rPr>
              <w:t>3、优秀员工享受国内/外旅游机会；</w:t>
            </w:r>
          </w:p>
          <w:p w:rsidR="005654B3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sz w:val="18"/>
                <w:szCs w:val="18"/>
              </w:rPr>
              <w:t>4、提供员工宿舍、食堂、休闲娱乐等服务配套设施；</w:t>
            </w:r>
          </w:p>
          <w:p w:rsidR="005D7374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sz w:val="18"/>
                <w:szCs w:val="18"/>
              </w:rPr>
              <w:t>5、员工免费享受全城通勤班车+职业/入职体检+心理咨询；        6、提供带薪年假+节日慰问礼品/金；</w:t>
            </w:r>
          </w:p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sz w:val="18"/>
                <w:szCs w:val="18"/>
              </w:rPr>
              <w:t>7、提供专业外出培训交流+多渠道晋升机会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统一报到可安排车辆迎新接送</w:t>
            </w:r>
          </w:p>
        </w:tc>
      </w:tr>
      <w:tr w:rsidR="00490BF7" w:rsidRPr="00490BF7" w:rsidTr="00AF0BEE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班组长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1、负责本班人员工作安排和用工统筹，严格按照计划完成生产任务；                                                      2、协助并指导调试工完成生产过程中技术问题，确保产品品质和效率达成；</w:t>
            </w:r>
          </w:p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3、推进班组文化、团队建设；</w:t>
            </w:r>
          </w:p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4、推进班组TMP精益化、信息化工作；</w:t>
            </w:r>
          </w:p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5、推进班组一专多能、个人能力建设；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材料科学与工程/高分子材料加工技术/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0BF7" w:rsidRPr="00490BF7" w:rsidTr="00AF0BEE">
        <w:trPr>
          <w:trHeight w:val="9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信息系统管理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1、软件开发及公司信息系统维护                                                             2、参与软件工程系统的设计、开发、测试等过程；</w:t>
            </w: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3、协助工程管理人保证项目的质量；</w:t>
            </w: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4、负责工程中主要功能的代码实现；</w:t>
            </w: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5、解决工程中的关键问题和技术难题。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软件技术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0BF7" w:rsidRPr="00490BF7" w:rsidTr="00AF0BEE">
        <w:trPr>
          <w:trHeight w:val="60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注塑工艺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1、负责注塑工艺参数设计调试和修改，编写产品作业指导书；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2、负责产品制造过程中问题的预防、反馈、跟进解决；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3、负责生产过程中的工艺技术指导、监督和相关技术文件的编制、更改、补充完善；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材料科学与工程/高分子材料加工技术/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0BF7" w:rsidRPr="00490BF7" w:rsidTr="00AF0BEE">
        <w:trPr>
          <w:trHeight w:val="4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数控技术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1、负责零件加工中心设备操作、自检</w:t>
            </w: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2、数控专业、会使用UG软件、会使用常规检测工具</w:t>
            </w: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3、善于沟通、积极主动，热爱机械加工，适应倒班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机械制造与自动化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0BF7" w:rsidRPr="00490BF7" w:rsidTr="00AF0BEE">
        <w:trPr>
          <w:trHeight w:val="4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模具钳工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1、负责零件齐套、装配、修配、自检</w:t>
            </w: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2、机械加工相关专业、会使用UG软件、会使用常规检测工具</w:t>
            </w:r>
            <w:r w:rsidRPr="00490BF7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3、善于沟通、积极主动，热爱机械加工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机械设计与制造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0BF7" w:rsidRPr="00490BF7" w:rsidTr="00AF0BEE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电火花操作工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1、负责零件放电加工、自检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2、机械加工相关专业、会使用UG软件、会使用常规检测工具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3、善于沟通、积极主动，热爱机械加工，适应倒班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机械制造与自动化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0BF7" w:rsidRPr="00490BF7" w:rsidTr="00AF0BEE">
        <w:trPr>
          <w:trHeight w:val="4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电极自动化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1、负责零件放电加工、自检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2、机械加工相关专业、会使用UG软件、会使用常规检测工具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3、善于沟通、积极主动，热爱机械加工，适应倒班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机械制造与自动化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0BF7" w:rsidRPr="00490BF7" w:rsidTr="00AF0BEE">
        <w:trPr>
          <w:trHeight w:val="5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财务统计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490BF7"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1、费用报销、统计相关工作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2、收付款处理、银企对账、往来对账、清账等，并对未达账项进行跟踪处理</w:t>
            </w: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3、成本数据收集、整理、核算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490BF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财务管理/会计类专业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widowControl/>
              <w:spacing w:line="200" w:lineRule="exact"/>
              <w:textAlignment w:val="center"/>
              <w:rPr>
                <w:color w:val="000000"/>
                <w:sz w:val="18"/>
                <w:szCs w:val="18"/>
              </w:rPr>
            </w:pPr>
            <w:r w:rsidRPr="00490BF7">
              <w:rPr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61B9" w:rsidRPr="00490BF7" w:rsidRDefault="005061B9" w:rsidP="00AF0BEE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B9341B" w:rsidRDefault="00B9341B" w:rsidP="00490BF7">
      <w:pPr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</w:p>
    <w:sectPr w:rsidR="00B9341B" w:rsidSect="003A59D8">
      <w:pgSz w:w="16838" w:h="11906" w:orient="landscape"/>
      <w:pgMar w:top="1469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599" w:rsidRDefault="00367599" w:rsidP="00EE6503">
      <w:r>
        <w:separator/>
      </w:r>
    </w:p>
  </w:endnote>
  <w:endnote w:type="continuationSeparator" w:id="0">
    <w:p w:rsidR="00367599" w:rsidRDefault="00367599" w:rsidP="00EE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599" w:rsidRDefault="00367599" w:rsidP="00EE6503">
      <w:r>
        <w:separator/>
      </w:r>
    </w:p>
  </w:footnote>
  <w:footnote w:type="continuationSeparator" w:id="0">
    <w:p w:rsidR="00367599" w:rsidRDefault="00367599" w:rsidP="00EE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B"/>
    <w:rsid w:val="000079B0"/>
    <w:rsid w:val="0002154A"/>
    <w:rsid w:val="000C197F"/>
    <w:rsid w:val="000D0FB0"/>
    <w:rsid w:val="00164548"/>
    <w:rsid w:val="001B7100"/>
    <w:rsid w:val="001C2B3B"/>
    <w:rsid w:val="00213FEE"/>
    <w:rsid w:val="0023538A"/>
    <w:rsid w:val="0023560A"/>
    <w:rsid w:val="00242C95"/>
    <w:rsid w:val="00271628"/>
    <w:rsid w:val="002B00EE"/>
    <w:rsid w:val="00367599"/>
    <w:rsid w:val="003A59D8"/>
    <w:rsid w:val="004443A6"/>
    <w:rsid w:val="004569F9"/>
    <w:rsid w:val="00490BF7"/>
    <w:rsid w:val="005061B9"/>
    <w:rsid w:val="005654B3"/>
    <w:rsid w:val="005A3C74"/>
    <w:rsid w:val="005D7374"/>
    <w:rsid w:val="005F2D5F"/>
    <w:rsid w:val="0063302D"/>
    <w:rsid w:val="00661B2B"/>
    <w:rsid w:val="00677F79"/>
    <w:rsid w:val="0069578C"/>
    <w:rsid w:val="00752FC1"/>
    <w:rsid w:val="00765EE1"/>
    <w:rsid w:val="007D473B"/>
    <w:rsid w:val="00837310"/>
    <w:rsid w:val="0086136F"/>
    <w:rsid w:val="00891FEA"/>
    <w:rsid w:val="008A71F1"/>
    <w:rsid w:val="008B117C"/>
    <w:rsid w:val="009E390E"/>
    <w:rsid w:val="00A3106A"/>
    <w:rsid w:val="00A3505B"/>
    <w:rsid w:val="00A41F95"/>
    <w:rsid w:val="00AD5BCF"/>
    <w:rsid w:val="00AE68E2"/>
    <w:rsid w:val="00AF0BEE"/>
    <w:rsid w:val="00B42AAD"/>
    <w:rsid w:val="00B82429"/>
    <w:rsid w:val="00B9341B"/>
    <w:rsid w:val="00BC0A35"/>
    <w:rsid w:val="00C06D72"/>
    <w:rsid w:val="00D46EB0"/>
    <w:rsid w:val="00D7501A"/>
    <w:rsid w:val="00DA4533"/>
    <w:rsid w:val="00DC5798"/>
    <w:rsid w:val="00E07515"/>
    <w:rsid w:val="00E41E7E"/>
    <w:rsid w:val="00EE6503"/>
    <w:rsid w:val="02052393"/>
    <w:rsid w:val="11337B8A"/>
    <w:rsid w:val="15ED04DF"/>
    <w:rsid w:val="1625049F"/>
    <w:rsid w:val="191A0D87"/>
    <w:rsid w:val="1A7507BB"/>
    <w:rsid w:val="1DA1042C"/>
    <w:rsid w:val="21FA5BE6"/>
    <w:rsid w:val="22381F45"/>
    <w:rsid w:val="24346D45"/>
    <w:rsid w:val="396E26DB"/>
    <w:rsid w:val="3CB65888"/>
    <w:rsid w:val="45072E81"/>
    <w:rsid w:val="480954D1"/>
    <w:rsid w:val="49E57315"/>
    <w:rsid w:val="4E1B7493"/>
    <w:rsid w:val="4FC62AA9"/>
    <w:rsid w:val="55620966"/>
    <w:rsid w:val="55E260FC"/>
    <w:rsid w:val="56F643C1"/>
    <w:rsid w:val="57696B8B"/>
    <w:rsid w:val="5BF4426E"/>
    <w:rsid w:val="5F4D33B6"/>
    <w:rsid w:val="631E5CC7"/>
    <w:rsid w:val="77EF4AF2"/>
    <w:rsid w:val="78137264"/>
    <w:rsid w:val="78C52280"/>
    <w:rsid w:val="78F97919"/>
    <w:rsid w:val="7F2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E54C0-987C-4D5D-AA64-DFAE5BD3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2"/>
      <w:szCs w:val="22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bCs/>
      <w:i w:val="0"/>
      <w:iCs w:val="0"/>
      <w:color w:val="000000"/>
      <w:sz w:val="18"/>
      <w:szCs w:val="18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F10E-9DA6-4D65-8EB2-EAF54537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塑性成形模拟与模具技术国家重点实验室</dc:title>
  <dc:subject/>
  <dc:creator>lcq</dc:creator>
  <cp:keywords/>
  <dc:description/>
  <cp:lastModifiedBy>l</cp:lastModifiedBy>
  <cp:revision>21</cp:revision>
  <dcterms:created xsi:type="dcterms:W3CDTF">2021-10-24T11:19:00Z</dcterms:created>
  <dcterms:modified xsi:type="dcterms:W3CDTF">2021-10-24T11:39:00Z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E0A96AD30D084DF4A2D6B844A82A3419</vt:lpwstr>
  </property>
</Properties>
</file>